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4E" w:rsidRPr="005507F4" w:rsidRDefault="00052FB3" w:rsidP="002050C8">
      <w:pPr>
        <w:spacing w:after="0"/>
        <w:ind w:right="-144"/>
        <w:rPr>
          <w:rFonts w:ascii="Arial" w:hAnsi="Arial" w:cs="Arial"/>
          <w:b/>
          <w:color w:val="201F1E"/>
          <w:sz w:val="24"/>
          <w:szCs w:val="24"/>
          <w:shd w:val="clear" w:color="auto" w:fill="FFFFFF"/>
        </w:rPr>
      </w:pPr>
      <w:bookmarkStart w:id="0" w:name="_GoBack"/>
      <w:bookmarkEnd w:id="0"/>
      <w:r w:rsidRPr="005507F4">
        <w:rPr>
          <w:rFonts w:ascii="Arial" w:hAnsi="Arial" w:cs="Arial"/>
          <w:b/>
          <w:color w:val="201F1E"/>
          <w:sz w:val="24"/>
          <w:szCs w:val="24"/>
          <w:shd w:val="clear" w:color="auto" w:fill="FFFFFF"/>
        </w:rPr>
        <w:t>L</w:t>
      </w:r>
      <w:r w:rsidR="002877FD" w:rsidRPr="005507F4">
        <w:rPr>
          <w:rFonts w:ascii="Arial" w:hAnsi="Arial" w:cs="Arial"/>
          <w:b/>
          <w:color w:val="201F1E"/>
          <w:sz w:val="24"/>
          <w:szCs w:val="24"/>
          <w:shd w:val="clear" w:color="auto" w:fill="FFFFFF"/>
        </w:rPr>
        <w:t xml:space="preserve">es </w:t>
      </w:r>
      <w:r w:rsidR="003575C7" w:rsidRPr="005507F4">
        <w:rPr>
          <w:rFonts w:ascii="Arial" w:hAnsi="Arial" w:cs="Arial"/>
          <w:b/>
          <w:color w:val="201F1E"/>
          <w:sz w:val="24"/>
          <w:szCs w:val="24"/>
          <w:shd w:val="clear" w:color="auto" w:fill="FFFFFF"/>
        </w:rPr>
        <w:t xml:space="preserve">10 </w:t>
      </w:r>
      <w:r w:rsidR="002877FD" w:rsidRPr="005507F4">
        <w:rPr>
          <w:rFonts w:ascii="Arial" w:hAnsi="Arial" w:cs="Arial"/>
          <w:b/>
          <w:color w:val="201F1E"/>
          <w:sz w:val="24"/>
          <w:szCs w:val="24"/>
          <w:shd w:val="clear" w:color="auto" w:fill="FFFFFF"/>
        </w:rPr>
        <w:t xml:space="preserve">conditions </w:t>
      </w:r>
      <w:r w:rsidR="001702A3" w:rsidRPr="005507F4">
        <w:rPr>
          <w:rFonts w:ascii="Arial" w:hAnsi="Arial" w:cs="Arial"/>
          <w:b/>
          <w:color w:val="201F1E"/>
          <w:sz w:val="24"/>
          <w:szCs w:val="24"/>
          <w:shd w:val="clear" w:color="auto" w:fill="FFFFFF"/>
        </w:rPr>
        <w:t xml:space="preserve">nécessaires </w:t>
      </w:r>
      <w:r w:rsidR="002877FD" w:rsidRPr="005507F4">
        <w:rPr>
          <w:rFonts w:ascii="Arial" w:hAnsi="Arial" w:cs="Arial"/>
          <w:b/>
          <w:color w:val="201F1E"/>
          <w:sz w:val="24"/>
          <w:szCs w:val="24"/>
          <w:shd w:val="clear" w:color="auto" w:fill="FFFFFF"/>
        </w:rPr>
        <w:t>pour qu’un système unique par points soit envisageable</w:t>
      </w:r>
      <w:r w:rsidR="00395978" w:rsidRPr="005507F4">
        <w:rPr>
          <w:rFonts w:ascii="Arial" w:hAnsi="Arial" w:cs="Arial"/>
          <w:b/>
          <w:color w:val="201F1E"/>
          <w:sz w:val="24"/>
          <w:szCs w:val="24"/>
          <w:shd w:val="clear" w:color="auto" w:fill="FFFFFF"/>
        </w:rPr>
        <w:t xml:space="preserve"> par la CFE-CGC</w:t>
      </w:r>
    </w:p>
    <w:p w:rsidR="001702A3" w:rsidRPr="002050C8" w:rsidRDefault="001702A3" w:rsidP="00DC1DC0">
      <w:pPr>
        <w:spacing w:after="40"/>
        <w:jc w:val="both"/>
        <w:rPr>
          <w:rFonts w:ascii="Arial" w:hAnsi="Arial" w:cs="Arial"/>
          <w:shd w:val="clear" w:color="auto" w:fill="FFFFFF"/>
        </w:rPr>
      </w:pPr>
      <w:r w:rsidRPr="002050C8">
        <w:rPr>
          <w:rFonts w:ascii="Arial" w:hAnsi="Arial" w:cs="Arial"/>
          <w:shd w:val="clear" w:color="auto" w:fill="FFFFFF"/>
        </w:rPr>
        <w:t>La CFE-CGC est opposée à un système de calcul par points tel que présenté dans l’alloc</w:t>
      </w:r>
      <w:r w:rsidR="002050C8" w:rsidRPr="002050C8">
        <w:rPr>
          <w:rFonts w:ascii="Arial" w:hAnsi="Arial" w:cs="Arial"/>
          <w:shd w:val="clear" w:color="auto" w:fill="FFFFFF"/>
        </w:rPr>
        <w:t>u</w:t>
      </w:r>
      <w:r w:rsidRPr="002050C8">
        <w:rPr>
          <w:rFonts w:ascii="Arial" w:hAnsi="Arial" w:cs="Arial"/>
          <w:shd w:val="clear" w:color="auto" w:fill="FFFFFF"/>
        </w:rPr>
        <w:t>tion du premier ministre. Pourquoi ?</w:t>
      </w:r>
    </w:p>
    <w:p w:rsidR="00DC1DC0" w:rsidRPr="002050C8" w:rsidRDefault="001702A3" w:rsidP="00DC1DC0">
      <w:pPr>
        <w:spacing w:after="40"/>
        <w:jc w:val="both"/>
        <w:rPr>
          <w:rFonts w:ascii="Arial" w:hAnsi="Arial" w:cs="Arial"/>
          <w:b/>
          <w:color w:val="201F1E"/>
          <w:shd w:val="clear" w:color="auto" w:fill="FFFFFF"/>
        </w:rPr>
      </w:pPr>
      <w:r w:rsidRPr="002050C8">
        <w:rPr>
          <w:rFonts w:ascii="Arial" w:hAnsi="Arial" w:cs="Arial"/>
          <w:shd w:val="clear" w:color="auto" w:fill="FFFFFF"/>
        </w:rPr>
        <w:t xml:space="preserve">Parce qu’il </w:t>
      </w:r>
      <w:r w:rsidR="00A05167" w:rsidRPr="002050C8">
        <w:rPr>
          <w:rFonts w:ascii="Arial" w:hAnsi="Arial" w:cs="Arial"/>
          <w:color w:val="201F1E"/>
          <w:shd w:val="clear" w:color="auto" w:fill="FFFFFF"/>
        </w:rPr>
        <w:t>creuse les inégalités, précarise le système par répartition et dévalorise les carrières ascendantes comme celle de l’encadrement,</w:t>
      </w:r>
      <w:r w:rsidR="00DC1DC0" w:rsidRPr="002050C8">
        <w:rPr>
          <w:rFonts w:ascii="Arial" w:hAnsi="Arial" w:cs="Arial"/>
          <w:color w:val="201F1E"/>
          <w:shd w:val="clear" w:color="auto" w:fill="FFFFFF"/>
        </w:rPr>
        <w:t xml:space="preserve"> </w:t>
      </w:r>
      <w:r w:rsidR="00A05167" w:rsidRPr="002050C8">
        <w:rPr>
          <w:rFonts w:ascii="Arial" w:hAnsi="Arial" w:cs="Arial"/>
          <w:color w:val="201F1E"/>
          <w:shd w:val="clear" w:color="auto" w:fill="FFFFFF"/>
        </w:rPr>
        <w:t>les carrières incomplètes comme</w:t>
      </w:r>
      <w:r w:rsidR="003575C7" w:rsidRPr="002050C8">
        <w:rPr>
          <w:rFonts w:ascii="Arial" w:hAnsi="Arial" w:cs="Arial"/>
          <w:color w:val="201F1E"/>
          <w:shd w:val="clear" w:color="auto" w:fill="FFFFFF"/>
        </w:rPr>
        <w:t xml:space="preserve">, souvent, </w:t>
      </w:r>
      <w:r w:rsidR="00A05167" w:rsidRPr="002050C8">
        <w:rPr>
          <w:rFonts w:ascii="Arial" w:hAnsi="Arial" w:cs="Arial"/>
          <w:color w:val="201F1E"/>
          <w:shd w:val="clear" w:color="auto" w:fill="FFFFFF"/>
        </w:rPr>
        <w:t>celles des femmes</w:t>
      </w:r>
      <w:r w:rsidR="00DC1DC0" w:rsidRPr="002050C8">
        <w:rPr>
          <w:rFonts w:ascii="Arial" w:hAnsi="Arial" w:cs="Arial"/>
          <w:color w:val="201F1E"/>
          <w:shd w:val="clear" w:color="auto" w:fill="FFFFFF"/>
        </w:rPr>
        <w:t>, ainsi que les agents du public et les catégories actives. Un te</w:t>
      </w:r>
      <w:r w:rsidRPr="002050C8">
        <w:rPr>
          <w:rFonts w:ascii="Arial" w:hAnsi="Arial" w:cs="Arial"/>
          <w:color w:val="201F1E"/>
          <w:shd w:val="clear" w:color="auto" w:fill="FFFFFF"/>
        </w:rPr>
        <w:t>l système n’est pas souhaitable. M</w:t>
      </w:r>
      <w:r w:rsidR="00DC1DC0" w:rsidRPr="002050C8">
        <w:rPr>
          <w:rFonts w:ascii="Arial" w:hAnsi="Arial" w:cs="Arial"/>
          <w:color w:val="201F1E"/>
          <w:shd w:val="clear" w:color="auto" w:fill="FFFFFF"/>
        </w:rPr>
        <w:t xml:space="preserve">ais fidèle à son mandat et à ses pratiques, </w:t>
      </w:r>
      <w:r w:rsidR="003575C7" w:rsidRPr="002050C8">
        <w:rPr>
          <w:rFonts w:ascii="Arial" w:hAnsi="Arial" w:cs="Arial"/>
          <w:color w:val="201F1E"/>
          <w:shd w:val="clear" w:color="auto" w:fill="FFFFFF"/>
        </w:rPr>
        <w:t xml:space="preserve">la CFE-CGC </w:t>
      </w:r>
      <w:r w:rsidR="00DC1DC0" w:rsidRPr="002050C8">
        <w:rPr>
          <w:rFonts w:ascii="Arial" w:hAnsi="Arial" w:cs="Arial"/>
          <w:shd w:val="clear" w:color="auto" w:fill="FFFFFF"/>
        </w:rPr>
        <w:t xml:space="preserve">a </w:t>
      </w:r>
      <w:r w:rsidR="003575C7" w:rsidRPr="002050C8">
        <w:rPr>
          <w:rFonts w:ascii="Arial" w:hAnsi="Arial" w:cs="Arial"/>
          <w:shd w:val="clear" w:color="auto" w:fill="FFFFFF"/>
        </w:rPr>
        <w:t>pos</w:t>
      </w:r>
      <w:r w:rsidR="00DC1DC0" w:rsidRPr="002050C8">
        <w:rPr>
          <w:rFonts w:ascii="Arial" w:hAnsi="Arial" w:cs="Arial"/>
          <w:shd w:val="clear" w:color="auto" w:fill="FFFFFF"/>
        </w:rPr>
        <w:t>é</w:t>
      </w:r>
      <w:r w:rsidR="003575C7" w:rsidRPr="002050C8">
        <w:rPr>
          <w:rFonts w:ascii="Arial" w:hAnsi="Arial" w:cs="Arial"/>
          <w:shd w:val="clear" w:color="auto" w:fill="FFFFFF"/>
        </w:rPr>
        <w:t xml:space="preserve"> </w:t>
      </w:r>
      <w:r w:rsidR="003575C7" w:rsidRPr="002050C8">
        <w:rPr>
          <w:rFonts w:ascii="Arial" w:hAnsi="Arial" w:cs="Arial"/>
          <w:color w:val="201F1E"/>
          <w:shd w:val="clear" w:color="auto" w:fill="FFFFFF"/>
        </w:rPr>
        <w:t>les 10 conditions nécessaires à pérenniser vraiment le système de retraite par répartition, tout en respectant les spécificités de carrières et de régimes.</w:t>
      </w:r>
      <w:r w:rsidR="00DC1DC0" w:rsidRPr="002050C8">
        <w:rPr>
          <w:rFonts w:ascii="Arial" w:hAnsi="Arial" w:cs="Arial"/>
          <w:color w:val="201F1E"/>
          <w:shd w:val="clear" w:color="auto" w:fill="FFFFFF"/>
        </w:rPr>
        <w:t xml:space="preserve"> </w:t>
      </w:r>
      <w:r w:rsidR="00DC1DC0" w:rsidRPr="002050C8">
        <w:rPr>
          <w:rFonts w:ascii="Arial" w:hAnsi="Arial" w:cs="Arial"/>
          <w:b/>
          <w:color w:val="201F1E"/>
          <w:shd w:val="clear" w:color="auto" w:fill="FFFFFF"/>
        </w:rPr>
        <w:t>Aucun de ces points n’a été pris en compte dans le projet présenté par le premier ministre le 11/12/19, confirmant nos pires craintes sur l’avenir et le niveau des pensions dans le futur système unique.</w:t>
      </w:r>
    </w:p>
    <w:p w:rsidR="00DC1DC0" w:rsidRPr="002050C8" w:rsidRDefault="00DC1DC0" w:rsidP="00DC1DC0">
      <w:pPr>
        <w:spacing w:after="40"/>
        <w:jc w:val="both"/>
        <w:rPr>
          <w:rFonts w:ascii="Arial" w:hAnsi="Arial" w:cs="Arial"/>
          <w:color w:val="201F1E"/>
          <w:shd w:val="clear" w:color="auto" w:fill="FFFFFF"/>
        </w:rPr>
      </w:pPr>
    </w:p>
    <w:p w:rsidR="002C7073" w:rsidRPr="002050C8" w:rsidRDefault="00052FB3" w:rsidP="00AB094E">
      <w:pPr>
        <w:spacing w:after="0"/>
        <w:jc w:val="both"/>
        <w:rPr>
          <w:rFonts w:ascii="Arial" w:hAnsi="Arial" w:cs="Arial"/>
          <w:b/>
          <w:color w:val="201F1E"/>
          <w:shd w:val="clear" w:color="auto" w:fill="FFFFFF"/>
        </w:rPr>
      </w:pPr>
      <w:r w:rsidRPr="002050C8">
        <w:rPr>
          <w:rFonts w:ascii="Arial" w:hAnsi="Arial" w:cs="Arial"/>
          <w:b/>
          <w:color w:val="201F1E"/>
          <w:shd w:val="clear" w:color="auto" w:fill="FFFFFF"/>
        </w:rPr>
        <w:t xml:space="preserve">1/ </w:t>
      </w:r>
      <w:r w:rsidR="00991111" w:rsidRPr="002050C8">
        <w:rPr>
          <w:rFonts w:ascii="Arial" w:hAnsi="Arial" w:cs="Arial"/>
          <w:b/>
          <w:color w:val="201F1E"/>
          <w:shd w:val="clear" w:color="auto" w:fill="FFFFFF"/>
        </w:rPr>
        <w:t>Une m</w:t>
      </w:r>
      <w:r w:rsidRPr="002050C8">
        <w:rPr>
          <w:rFonts w:ascii="Arial" w:hAnsi="Arial" w:cs="Arial"/>
          <w:b/>
          <w:color w:val="201F1E"/>
          <w:shd w:val="clear" w:color="auto" w:fill="FFFFFF"/>
        </w:rPr>
        <w:t xml:space="preserve">ême assiette </w:t>
      </w:r>
      <w:r w:rsidR="002877FD" w:rsidRPr="002050C8">
        <w:rPr>
          <w:rFonts w:ascii="Arial" w:hAnsi="Arial" w:cs="Arial"/>
          <w:b/>
          <w:color w:val="201F1E"/>
          <w:shd w:val="clear" w:color="auto" w:fill="FFFFFF"/>
        </w:rPr>
        <w:t xml:space="preserve">de cotisation </w:t>
      </w:r>
      <w:r w:rsidRPr="002050C8">
        <w:rPr>
          <w:rFonts w:ascii="Arial" w:hAnsi="Arial" w:cs="Arial"/>
          <w:b/>
          <w:color w:val="201F1E"/>
          <w:shd w:val="clear" w:color="auto" w:fill="FFFFFF"/>
        </w:rPr>
        <w:t>jusqu’à 8 plafonds</w:t>
      </w:r>
      <w:r w:rsidR="002877FD" w:rsidRPr="002050C8">
        <w:rPr>
          <w:rFonts w:ascii="Arial" w:hAnsi="Arial" w:cs="Arial"/>
          <w:b/>
          <w:color w:val="201F1E"/>
          <w:shd w:val="clear" w:color="auto" w:fill="FFFFFF"/>
        </w:rPr>
        <w:t xml:space="preserve"> de la sécurité sociale.</w:t>
      </w:r>
    </w:p>
    <w:p w:rsidR="00A7265B" w:rsidRPr="002050C8" w:rsidRDefault="00C13AB3" w:rsidP="006D1215">
      <w:pPr>
        <w:jc w:val="both"/>
        <w:rPr>
          <w:rFonts w:ascii="Arial" w:hAnsi="Arial" w:cs="Arial"/>
          <w:i/>
          <w:color w:val="201F1E"/>
          <w:shd w:val="clear" w:color="auto" w:fill="FFFFFF"/>
        </w:rPr>
      </w:pPr>
      <w:r w:rsidRPr="002050C8">
        <w:rPr>
          <w:rFonts w:ascii="Arial" w:hAnsi="Arial" w:cs="Arial"/>
          <w:i/>
          <w:color w:val="201F1E"/>
          <w:shd w:val="clear" w:color="auto" w:fill="FFFFFF"/>
        </w:rPr>
        <w:t xml:space="preserve">Tous les droits </w:t>
      </w:r>
      <w:r w:rsidR="00F00CFB" w:rsidRPr="002050C8">
        <w:rPr>
          <w:rFonts w:ascii="Arial" w:hAnsi="Arial" w:cs="Arial"/>
          <w:i/>
          <w:color w:val="201F1E"/>
          <w:shd w:val="clear" w:color="auto" w:fill="FFFFFF"/>
        </w:rPr>
        <w:t>ouverts dans</w:t>
      </w:r>
      <w:r w:rsidRPr="002050C8">
        <w:rPr>
          <w:rFonts w:ascii="Arial" w:hAnsi="Arial" w:cs="Arial"/>
          <w:i/>
          <w:color w:val="201F1E"/>
          <w:shd w:val="clear" w:color="auto" w:fill="FFFFFF"/>
        </w:rPr>
        <w:t xml:space="preserve"> le système actuel doivent être couverts dans un éventuel </w:t>
      </w:r>
      <w:r w:rsidR="00F00CFB" w:rsidRPr="002050C8">
        <w:rPr>
          <w:rFonts w:ascii="Arial" w:hAnsi="Arial" w:cs="Arial"/>
          <w:i/>
          <w:color w:val="201F1E"/>
          <w:shd w:val="clear" w:color="auto" w:fill="FFFFFF"/>
        </w:rPr>
        <w:t xml:space="preserve">futur </w:t>
      </w:r>
      <w:r w:rsidRPr="002050C8">
        <w:rPr>
          <w:rFonts w:ascii="Arial" w:hAnsi="Arial" w:cs="Arial"/>
          <w:i/>
          <w:color w:val="201F1E"/>
          <w:shd w:val="clear" w:color="auto" w:fill="FFFFFF"/>
        </w:rPr>
        <w:t xml:space="preserve">régime unique. </w:t>
      </w:r>
      <w:r w:rsidR="004C4E84" w:rsidRPr="002050C8">
        <w:rPr>
          <w:rFonts w:ascii="Arial" w:hAnsi="Arial" w:cs="Arial"/>
          <w:i/>
          <w:color w:val="201F1E"/>
          <w:shd w:val="clear" w:color="auto" w:fill="FFFFFF"/>
        </w:rPr>
        <w:t xml:space="preserve">Réduire l’assiette déséquilibre le régime et condamne la collectivité à consommer ses réserves pour assurer le </w:t>
      </w:r>
      <w:r w:rsidR="00F00CFB" w:rsidRPr="002050C8">
        <w:rPr>
          <w:rFonts w:ascii="Arial" w:hAnsi="Arial" w:cs="Arial"/>
          <w:i/>
          <w:color w:val="201F1E"/>
          <w:shd w:val="clear" w:color="auto" w:fill="FFFFFF"/>
        </w:rPr>
        <w:t>versement des pensions correspondant aux</w:t>
      </w:r>
      <w:r w:rsidR="004C4E84" w:rsidRPr="002050C8">
        <w:rPr>
          <w:rFonts w:ascii="Arial" w:hAnsi="Arial" w:cs="Arial"/>
          <w:i/>
          <w:color w:val="201F1E"/>
          <w:shd w:val="clear" w:color="auto" w:fill="FFFFFF"/>
        </w:rPr>
        <w:t xml:space="preserve"> droits acquis.</w:t>
      </w:r>
    </w:p>
    <w:p w:rsidR="002C7073" w:rsidRPr="002050C8" w:rsidRDefault="00052FB3" w:rsidP="006D1215">
      <w:pPr>
        <w:jc w:val="both"/>
        <w:rPr>
          <w:rFonts w:ascii="Arial" w:hAnsi="Arial" w:cs="Arial"/>
          <w:b/>
          <w:color w:val="201F1E"/>
          <w:shd w:val="clear" w:color="auto" w:fill="FFFFFF"/>
        </w:rPr>
      </w:pPr>
      <w:r w:rsidRPr="002050C8">
        <w:rPr>
          <w:rFonts w:ascii="Arial" w:hAnsi="Arial" w:cs="Arial"/>
          <w:b/>
          <w:color w:val="201F1E"/>
          <w:shd w:val="clear" w:color="auto" w:fill="FFFFFF"/>
        </w:rPr>
        <w:t>2/ Maintien d’un</w:t>
      </w:r>
      <w:r w:rsidR="008E40CF" w:rsidRPr="002050C8">
        <w:rPr>
          <w:rFonts w:ascii="Arial" w:hAnsi="Arial" w:cs="Arial"/>
          <w:b/>
          <w:color w:val="201F1E"/>
          <w:shd w:val="clear" w:color="auto" w:fill="FFFFFF"/>
        </w:rPr>
        <w:t>e cotisation</w:t>
      </w:r>
      <w:r w:rsidRPr="002050C8">
        <w:rPr>
          <w:rFonts w:ascii="Arial" w:hAnsi="Arial" w:cs="Arial"/>
          <w:b/>
          <w:color w:val="201F1E"/>
          <w:shd w:val="clear" w:color="auto" w:fill="FFFFFF"/>
        </w:rPr>
        <w:t xml:space="preserve"> de solidarité sur l’échelle totale de salaires</w:t>
      </w:r>
      <w:r w:rsidR="00467BBF" w:rsidRPr="002050C8">
        <w:rPr>
          <w:rFonts w:ascii="Arial" w:hAnsi="Arial" w:cs="Arial"/>
          <w:b/>
          <w:color w:val="201F1E"/>
          <w:shd w:val="clear" w:color="auto" w:fill="FFFFFF"/>
        </w:rPr>
        <w:t>.</w:t>
      </w:r>
    </w:p>
    <w:p w:rsidR="002C7073" w:rsidRPr="002050C8" w:rsidRDefault="00052FB3" w:rsidP="00AB094E">
      <w:pPr>
        <w:spacing w:after="0"/>
        <w:jc w:val="both"/>
        <w:rPr>
          <w:rFonts w:ascii="Arial" w:hAnsi="Arial" w:cs="Arial"/>
          <w:b/>
          <w:color w:val="201F1E"/>
          <w:shd w:val="clear" w:color="auto" w:fill="FFFFFF"/>
        </w:rPr>
      </w:pPr>
      <w:r w:rsidRPr="002050C8">
        <w:rPr>
          <w:rFonts w:ascii="Arial" w:hAnsi="Arial" w:cs="Arial"/>
          <w:b/>
          <w:color w:val="201F1E"/>
          <w:shd w:val="clear" w:color="auto" w:fill="FFFFFF"/>
        </w:rPr>
        <w:t xml:space="preserve">3/ </w:t>
      </w:r>
      <w:r w:rsidR="002877FD" w:rsidRPr="002050C8">
        <w:rPr>
          <w:rFonts w:ascii="Arial" w:hAnsi="Arial" w:cs="Arial"/>
          <w:b/>
          <w:color w:val="201F1E"/>
          <w:shd w:val="clear" w:color="auto" w:fill="FFFFFF"/>
        </w:rPr>
        <w:t>Gestion des paramètres du système par les partenaires sociaux.</w:t>
      </w:r>
    </w:p>
    <w:p w:rsidR="00A7265B" w:rsidRPr="002050C8" w:rsidRDefault="006267B6" w:rsidP="006D1215">
      <w:pPr>
        <w:jc w:val="both"/>
        <w:rPr>
          <w:rFonts w:ascii="Arial" w:hAnsi="Arial" w:cs="Arial"/>
          <w:i/>
          <w:color w:val="201F1E"/>
          <w:sz w:val="20"/>
        </w:rPr>
      </w:pPr>
      <w:r w:rsidRPr="002050C8">
        <w:rPr>
          <w:rFonts w:ascii="Arial" w:hAnsi="Arial" w:cs="Arial"/>
          <w:i/>
          <w:color w:val="201F1E"/>
          <w:sz w:val="20"/>
        </w:rPr>
        <w:t xml:space="preserve">L’engagement d’une valeur de point inscrite dans la loi ne vaut que ce que vaut une loi avant qu’elle </w:t>
      </w:r>
      <w:r w:rsidR="000E7B18" w:rsidRPr="002050C8">
        <w:rPr>
          <w:rFonts w:ascii="Arial" w:hAnsi="Arial" w:cs="Arial"/>
          <w:i/>
          <w:color w:val="201F1E"/>
          <w:sz w:val="20"/>
        </w:rPr>
        <w:t xml:space="preserve">ne </w:t>
      </w:r>
      <w:r w:rsidRPr="002050C8">
        <w:rPr>
          <w:rFonts w:ascii="Arial" w:hAnsi="Arial" w:cs="Arial"/>
          <w:i/>
          <w:color w:val="201F1E"/>
          <w:sz w:val="20"/>
        </w:rPr>
        <w:t>soit modifiée par une autre. La seule garantie que les intérêt</w:t>
      </w:r>
      <w:r w:rsidR="00570667" w:rsidRPr="002050C8">
        <w:rPr>
          <w:rFonts w:ascii="Arial" w:hAnsi="Arial" w:cs="Arial"/>
          <w:i/>
          <w:color w:val="201F1E"/>
          <w:sz w:val="20"/>
        </w:rPr>
        <w:t>s</w:t>
      </w:r>
      <w:r w:rsidRPr="002050C8">
        <w:rPr>
          <w:rFonts w:ascii="Arial" w:hAnsi="Arial" w:cs="Arial"/>
          <w:i/>
          <w:color w:val="201F1E"/>
          <w:sz w:val="20"/>
        </w:rPr>
        <w:t xml:space="preserve"> des cotisants ne seront pas inféodés aux contraintes budgétaires de l’état est de laisser les partenaires sociaux en responsabilité de la gestion des paramètres du régime unique par points</w:t>
      </w:r>
      <w:r w:rsidR="000E7B18" w:rsidRPr="002050C8">
        <w:rPr>
          <w:rFonts w:ascii="Arial" w:hAnsi="Arial" w:cs="Arial"/>
          <w:i/>
          <w:color w:val="201F1E"/>
          <w:sz w:val="20"/>
        </w:rPr>
        <w:t xml:space="preserve">, ce qu’ils font déjà pour 18 millions de salariés dans le régime AGIRC-ARCCO. </w:t>
      </w:r>
      <w:r w:rsidR="004C4E84" w:rsidRPr="002050C8">
        <w:rPr>
          <w:rFonts w:ascii="Arial" w:hAnsi="Arial" w:cs="Arial"/>
          <w:i/>
          <w:color w:val="201F1E"/>
          <w:sz w:val="20"/>
        </w:rPr>
        <w:t>Lors de la transition, la valeur du point doit maintenir le taux de remplacement pour chaque assuré.</w:t>
      </w:r>
    </w:p>
    <w:p w:rsidR="002C7073" w:rsidRPr="002050C8" w:rsidRDefault="00052FB3" w:rsidP="000C6105">
      <w:pPr>
        <w:spacing w:after="0"/>
        <w:jc w:val="both"/>
        <w:rPr>
          <w:rFonts w:ascii="Arial" w:hAnsi="Arial" w:cs="Arial"/>
          <w:b/>
          <w:color w:val="201F1E"/>
          <w:shd w:val="clear" w:color="auto" w:fill="FFFFFF"/>
        </w:rPr>
      </w:pPr>
      <w:r w:rsidRPr="002050C8">
        <w:rPr>
          <w:rFonts w:ascii="Arial" w:hAnsi="Arial" w:cs="Arial"/>
          <w:b/>
          <w:color w:val="201F1E"/>
          <w:shd w:val="clear" w:color="auto" w:fill="FFFFFF"/>
        </w:rPr>
        <w:t>4/ maintien de l’âge légal à 62</w:t>
      </w:r>
      <w:r w:rsidR="002877FD" w:rsidRPr="002050C8">
        <w:rPr>
          <w:rFonts w:ascii="Arial" w:hAnsi="Arial" w:cs="Arial"/>
          <w:b/>
          <w:color w:val="201F1E"/>
          <w:shd w:val="clear" w:color="auto" w:fill="FFFFFF"/>
        </w:rPr>
        <w:t xml:space="preserve"> ans</w:t>
      </w:r>
      <w:r w:rsidR="00A7265B" w:rsidRPr="002050C8">
        <w:rPr>
          <w:rFonts w:ascii="Arial" w:hAnsi="Arial" w:cs="Arial"/>
          <w:b/>
          <w:color w:val="201F1E"/>
          <w:shd w:val="clear" w:color="auto" w:fill="FFFFFF"/>
        </w:rPr>
        <w:t>, abandon de la notion d’âge pivot.</w:t>
      </w:r>
    </w:p>
    <w:p w:rsidR="00A7265B" w:rsidRPr="002050C8" w:rsidRDefault="00DC495E" w:rsidP="006D1215">
      <w:pPr>
        <w:jc w:val="both"/>
        <w:rPr>
          <w:rFonts w:ascii="Arial" w:hAnsi="Arial" w:cs="Arial"/>
          <w:i/>
          <w:color w:val="201F1E"/>
          <w:sz w:val="20"/>
        </w:rPr>
      </w:pPr>
      <w:r w:rsidRPr="002050C8">
        <w:rPr>
          <w:rFonts w:ascii="Arial" w:hAnsi="Arial" w:cs="Arial"/>
          <w:i/>
          <w:color w:val="201F1E"/>
          <w:sz w:val="20"/>
        </w:rPr>
        <w:t>L’</w:t>
      </w:r>
      <w:r w:rsidR="005C48E7" w:rsidRPr="002050C8">
        <w:rPr>
          <w:rFonts w:ascii="Arial" w:hAnsi="Arial" w:cs="Arial"/>
          <w:i/>
          <w:color w:val="201F1E"/>
          <w:sz w:val="20"/>
        </w:rPr>
        <w:t>âge légal doit s’entendre comme relatif en fonction des critères de pénibilité ou d’activité.</w:t>
      </w:r>
      <w:r w:rsidR="000E7B18" w:rsidRPr="002050C8">
        <w:rPr>
          <w:rFonts w:ascii="Arial" w:hAnsi="Arial" w:cs="Arial"/>
          <w:i/>
          <w:color w:val="201F1E"/>
          <w:sz w:val="20"/>
        </w:rPr>
        <w:t xml:space="preserve"> Il doit être adapté aux droits spécifiques </w:t>
      </w:r>
      <w:r w:rsidR="00E55989" w:rsidRPr="002050C8">
        <w:rPr>
          <w:rFonts w:ascii="Arial" w:hAnsi="Arial" w:cs="Arial"/>
          <w:i/>
          <w:color w:val="201F1E"/>
          <w:sz w:val="20"/>
        </w:rPr>
        <w:t>existants.</w:t>
      </w:r>
    </w:p>
    <w:p w:rsidR="002C7073" w:rsidRPr="002050C8" w:rsidRDefault="00052FB3" w:rsidP="00AB094E">
      <w:pPr>
        <w:spacing w:after="0"/>
        <w:jc w:val="both"/>
        <w:rPr>
          <w:rFonts w:ascii="Arial" w:hAnsi="Arial" w:cs="Arial"/>
          <w:b/>
          <w:color w:val="201F1E"/>
          <w:shd w:val="clear" w:color="auto" w:fill="FFFFFF"/>
        </w:rPr>
      </w:pPr>
      <w:r w:rsidRPr="002050C8">
        <w:rPr>
          <w:rFonts w:ascii="Arial" w:hAnsi="Arial" w:cs="Arial"/>
          <w:b/>
          <w:color w:val="201F1E"/>
          <w:shd w:val="clear" w:color="auto" w:fill="FFFFFF"/>
        </w:rPr>
        <w:t>5/ Âge du taux plein défini par</w:t>
      </w:r>
      <w:r w:rsidR="002877FD" w:rsidRPr="002050C8">
        <w:rPr>
          <w:rFonts w:ascii="Arial" w:hAnsi="Arial" w:cs="Arial"/>
          <w:b/>
          <w:color w:val="201F1E"/>
          <w:shd w:val="clear" w:color="auto" w:fill="FFFFFF"/>
        </w:rPr>
        <w:t xml:space="preserve"> un paramètre cumulatif de l’âge (A) et durée de cotisation (D).</w:t>
      </w:r>
    </w:p>
    <w:p w:rsidR="00440AC9" w:rsidRPr="002050C8" w:rsidRDefault="00440AC9" w:rsidP="00440AC9">
      <w:pPr>
        <w:jc w:val="both"/>
        <w:rPr>
          <w:rFonts w:ascii="Arial" w:eastAsia="Times New Roman" w:hAnsi="Arial" w:cs="Arial"/>
          <w:i/>
          <w:color w:val="000000" w:themeColor="text1"/>
          <w:sz w:val="20"/>
          <w:shd w:val="clear" w:color="auto" w:fill="FFFFFF"/>
        </w:rPr>
      </w:pPr>
      <w:r w:rsidRPr="002050C8">
        <w:rPr>
          <w:rFonts w:ascii="Arial" w:eastAsia="Times New Roman" w:hAnsi="Arial" w:cs="Arial"/>
          <w:i/>
          <w:color w:val="000000" w:themeColor="text1"/>
          <w:sz w:val="20"/>
          <w:shd w:val="clear" w:color="auto" w:fill="FFFFFF"/>
        </w:rPr>
        <w:t xml:space="preserve">L’exigence d’année de cotisation (aux conditions actuelles 43 ans) pour bénéficier d’une retraite à taux plein, sans considération de l’âge auquel ce niveau est atteint, pénalise notamment les salariés à la carrière heurtée (par exemple les femmes avec interruption d’activité) ainsi que les salariés ayant fait des études. Pour supprimer cette distorsion inéquitable nous demandons une articulation entre âge et durée d’assurance comme paramètre. L’assuré pourrait prétendre à la liquidation de ses droits à taux plein lorsqu’il atteindrait un « couple âge + annuité » égal à 105 (43 + 62). </w:t>
      </w:r>
    </w:p>
    <w:p w:rsidR="00C13AB3" w:rsidRPr="002050C8" w:rsidRDefault="00052FB3" w:rsidP="006D1215">
      <w:pPr>
        <w:jc w:val="both"/>
        <w:rPr>
          <w:rFonts w:ascii="Arial" w:hAnsi="Arial" w:cs="Arial"/>
          <w:b/>
          <w:color w:val="201F1E"/>
          <w:shd w:val="clear" w:color="auto" w:fill="FFFFFF"/>
        </w:rPr>
      </w:pPr>
      <w:r w:rsidRPr="002050C8">
        <w:rPr>
          <w:rFonts w:ascii="Arial" w:hAnsi="Arial" w:cs="Arial"/>
          <w:b/>
          <w:color w:val="201F1E"/>
          <w:shd w:val="clear" w:color="auto" w:fill="FFFFFF"/>
        </w:rPr>
        <w:t xml:space="preserve">6/ </w:t>
      </w:r>
      <w:r w:rsidR="002877FD" w:rsidRPr="002050C8">
        <w:rPr>
          <w:rFonts w:ascii="Arial" w:hAnsi="Arial" w:cs="Arial"/>
          <w:b/>
          <w:color w:val="201F1E"/>
          <w:shd w:val="clear" w:color="auto" w:fill="FFFFFF"/>
        </w:rPr>
        <w:t xml:space="preserve">Une garantie minimale </w:t>
      </w:r>
      <w:r w:rsidRPr="002050C8">
        <w:rPr>
          <w:rFonts w:ascii="Arial" w:hAnsi="Arial" w:cs="Arial"/>
          <w:b/>
          <w:color w:val="201F1E"/>
          <w:shd w:val="clear" w:color="auto" w:fill="FFFFFF"/>
        </w:rPr>
        <w:t>de retraite à l’âge du taux plein</w:t>
      </w:r>
      <w:r w:rsidR="002877FD" w:rsidRPr="002050C8">
        <w:rPr>
          <w:rFonts w:ascii="Arial" w:hAnsi="Arial" w:cs="Arial"/>
          <w:b/>
          <w:color w:val="201F1E"/>
          <w:shd w:val="clear" w:color="auto" w:fill="FFFFFF"/>
        </w:rPr>
        <w:t>.</w:t>
      </w:r>
    </w:p>
    <w:p w:rsidR="00B1026E" w:rsidRPr="002050C8" w:rsidRDefault="00052FB3" w:rsidP="00AB094E">
      <w:pPr>
        <w:spacing w:after="0"/>
        <w:jc w:val="both"/>
        <w:rPr>
          <w:rFonts w:ascii="Arial" w:hAnsi="Arial" w:cs="Arial"/>
          <w:b/>
          <w:color w:val="201F1E"/>
          <w:shd w:val="clear" w:color="auto" w:fill="FFFFFF"/>
        </w:rPr>
      </w:pPr>
      <w:r w:rsidRPr="002050C8">
        <w:rPr>
          <w:rFonts w:ascii="Arial" w:hAnsi="Arial" w:cs="Arial"/>
          <w:b/>
          <w:color w:val="201F1E"/>
          <w:shd w:val="clear" w:color="auto" w:fill="FFFFFF"/>
        </w:rPr>
        <w:t xml:space="preserve">7/ </w:t>
      </w:r>
      <w:r w:rsidR="002877FD" w:rsidRPr="002050C8">
        <w:rPr>
          <w:rFonts w:ascii="Arial" w:hAnsi="Arial" w:cs="Arial"/>
          <w:b/>
          <w:color w:val="201F1E"/>
          <w:shd w:val="clear" w:color="auto" w:fill="FFFFFF"/>
        </w:rPr>
        <w:t>Une garantie minimale du taux de</w:t>
      </w:r>
      <w:r w:rsidRPr="002050C8">
        <w:rPr>
          <w:rFonts w:ascii="Arial" w:hAnsi="Arial" w:cs="Arial"/>
          <w:b/>
          <w:color w:val="201F1E"/>
          <w:shd w:val="clear" w:color="auto" w:fill="FFFFFF"/>
        </w:rPr>
        <w:t xml:space="preserve"> remplacement minimal à l’âge du taux </w:t>
      </w:r>
      <w:r w:rsidR="00B1026E" w:rsidRPr="002050C8">
        <w:rPr>
          <w:rFonts w:ascii="Arial" w:hAnsi="Arial" w:cs="Arial"/>
          <w:b/>
          <w:color w:val="201F1E"/>
          <w:shd w:val="clear" w:color="auto" w:fill="FFFFFF"/>
        </w:rPr>
        <w:t>plein</w:t>
      </w:r>
      <w:r w:rsidR="00A7265B" w:rsidRPr="002050C8">
        <w:rPr>
          <w:rFonts w:ascii="Arial" w:hAnsi="Arial" w:cs="Arial"/>
          <w:b/>
          <w:color w:val="201F1E"/>
          <w:shd w:val="clear" w:color="auto" w:fill="FFFFFF"/>
        </w:rPr>
        <w:t>.</w:t>
      </w:r>
    </w:p>
    <w:p w:rsidR="00B1026E" w:rsidRPr="002050C8" w:rsidRDefault="00230273" w:rsidP="006D1215">
      <w:pPr>
        <w:jc w:val="both"/>
        <w:rPr>
          <w:rFonts w:ascii="Arial" w:hAnsi="Arial" w:cs="Arial"/>
          <w:i/>
          <w:color w:val="201F1E"/>
          <w:sz w:val="20"/>
        </w:rPr>
      </w:pPr>
      <w:r w:rsidRPr="002050C8">
        <w:rPr>
          <w:rFonts w:ascii="Arial" w:hAnsi="Arial" w:cs="Arial"/>
          <w:i/>
          <w:color w:val="201F1E"/>
          <w:sz w:val="20"/>
          <w:shd w:val="clear" w:color="auto" w:fill="FFFFFF"/>
        </w:rPr>
        <w:t>C’est par ce seul moyen qu’une convergence peut être possible entre les régimes privés et le public et que les carrières ascendantes ne s</w:t>
      </w:r>
      <w:r w:rsidR="007A2615" w:rsidRPr="002050C8">
        <w:rPr>
          <w:rFonts w:ascii="Arial" w:hAnsi="Arial" w:cs="Arial"/>
          <w:i/>
          <w:color w:val="201F1E"/>
          <w:sz w:val="20"/>
          <w:shd w:val="clear" w:color="auto" w:fill="FFFFFF"/>
        </w:rPr>
        <w:t>oient</w:t>
      </w:r>
      <w:r w:rsidRPr="002050C8">
        <w:rPr>
          <w:rFonts w:ascii="Arial" w:hAnsi="Arial" w:cs="Arial"/>
          <w:i/>
          <w:color w:val="201F1E"/>
          <w:sz w:val="20"/>
          <w:shd w:val="clear" w:color="auto" w:fill="FFFFFF"/>
        </w:rPr>
        <w:t xml:space="preserve"> pas dévalorisées. A titre d’exemple, devront être négociés X et Y dans la formule X</w:t>
      </w:r>
      <w:r w:rsidR="00052FB3" w:rsidRPr="002050C8">
        <w:rPr>
          <w:rFonts w:ascii="Arial" w:hAnsi="Arial" w:cs="Arial"/>
          <w:i/>
          <w:color w:val="201F1E"/>
          <w:sz w:val="20"/>
          <w:shd w:val="clear" w:color="auto" w:fill="FFFFFF"/>
        </w:rPr>
        <w:t xml:space="preserve"> % de la moyenne des </w:t>
      </w:r>
      <w:r w:rsidRPr="002050C8">
        <w:rPr>
          <w:rFonts w:ascii="Arial" w:hAnsi="Arial" w:cs="Arial"/>
          <w:i/>
          <w:color w:val="201F1E"/>
          <w:sz w:val="20"/>
          <w:shd w:val="clear" w:color="auto" w:fill="FFFFFF"/>
        </w:rPr>
        <w:t>Y</w:t>
      </w:r>
      <w:r w:rsidR="00052FB3" w:rsidRPr="002050C8">
        <w:rPr>
          <w:rFonts w:ascii="Arial" w:hAnsi="Arial" w:cs="Arial"/>
          <w:i/>
          <w:color w:val="201F1E"/>
          <w:sz w:val="20"/>
          <w:shd w:val="clear" w:color="auto" w:fill="FFFFFF"/>
        </w:rPr>
        <w:t xml:space="preserve"> </w:t>
      </w:r>
      <w:r w:rsidRPr="002050C8">
        <w:rPr>
          <w:rFonts w:ascii="Arial" w:hAnsi="Arial" w:cs="Arial"/>
          <w:i/>
          <w:color w:val="201F1E"/>
          <w:sz w:val="20"/>
          <w:shd w:val="clear" w:color="auto" w:fill="FFFFFF"/>
        </w:rPr>
        <w:t>meilleures</w:t>
      </w:r>
      <w:r w:rsidR="00052FB3" w:rsidRPr="002050C8">
        <w:rPr>
          <w:rFonts w:ascii="Arial" w:hAnsi="Arial" w:cs="Arial"/>
          <w:i/>
          <w:color w:val="201F1E"/>
          <w:sz w:val="20"/>
          <w:shd w:val="clear" w:color="auto" w:fill="FFFFFF"/>
        </w:rPr>
        <w:t xml:space="preserve"> années.</w:t>
      </w:r>
    </w:p>
    <w:p w:rsidR="00A7265B" w:rsidRPr="002050C8" w:rsidRDefault="00052FB3" w:rsidP="006D1215">
      <w:pPr>
        <w:jc w:val="both"/>
        <w:rPr>
          <w:rFonts w:ascii="Arial" w:hAnsi="Arial" w:cs="Arial"/>
          <w:b/>
          <w:color w:val="201F1E"/>
          <w:shd w:val="clear" w:color="auto" w:fill="FFFFFF"/>
        </w:rPr>
      </w:pPr>
      <w:r w:rsidRPr="002050C8">
        <w:rPr>
          <w:rFonts w:ascii="Arial" w:hAnsi="Arial" w:cs="Arial"/>
          <w:b/>
          <w:color w:val="201F1E"/>
          <w:shd w:val="clear" w:color="auto" w:fill="FFFFFF"/>
        </w:rPr>
        <w:t>8/ Maintien du dispositif</w:t>
      </w:r>
      <w:r w:rsidR="00E55989" w:rsidRPr="002050C8">
        <w:rPr>
          <w:rFonts w:ascii="Arial" w:hAnsi="Arial" w:cs="Arial"/>
          <w:b/>
          <w:color w:val="201F1E"/>
          <w:shd w:val="clear" w:color="auto" w:fill="FFFFFF"/>
        </w:rPr>
        <w:t xml:space="preserve"> : </w:t>
      </w:r>
      <w:r w:rsidR="00B02DF0" w:rsidRPr="002050C8">
        <w:rPr>
          <w:rFonts w:ascii="Arial" w:hAnsi="Arial" w:cs="Arial"/>
          <w:b/>
          <w:color w:val="201F1E"/>
          <w:shd w:val="clear" w:color="auto" w:fill="FFFFFF"/>
        </w:rPr>
        <w:t>2 annuités</w:t>
      </w:r>
      <w:r w:rsidRPr="002050C8">
        <w:rPr>
          <w:rFonts w:ascii="Arial" w:hAnsi="Arial" w:cs="Arial"/>
          <w:b/>
          <w:color w:val="201F1E"/>
          <w:shd w:val="clear" w:color="auto" w:fill="FFFFFF"/>
        </w:rPr>
        <w:t xml:space="preserve"> par enfant</w:t>
      </w:r>
      <w:r w:rsidR="002877FD" w:rsidRPr="002050C8">
        <w:rPr>
          <w:rFonts w:ascii="Arial" w:hAnsi="Arial" w:cs="Arial"/>
          <w:b/>
          <w:color w:val="201F1E"/>
          <w:shd w:val="clear" w:color="auto" w:fill="FFFFFF"/>
        </w:rPr>
        <w:t>. P</w:t>
      </w:r>
      <w:r w:rsidRPr="002050C8">
        <w:rPr>
          <w:rFonts w:ascii="Arial" w:hAnsi="Arial" w:cs="Arial"/>
          <w:b/>
          <w:color w:val="201F1E"/>
          <w:shd w:val="clear" w:color="auto" w:fill="FFFFFF"/>
        </w:rPr>
        <w:t>oints gratuits partageables pour congés parental.</w:t>
      </w:r>
    </w:p>
    <w:p w:rsidR="00B1026E" w:rsidRPr="002050C8" w:rsidRDefault="00052FB3" w:rsidP="00AB094E">
      <w:pPr>
        <w:spacing w:after="0"/>
        <w:jc w:val="both"/>
        <w:rPr>
          <w:rFonts w:ascii="Arial" w:hAnsi="Arial" w:cs="Arial"/>
          <w:b/>
          <w:color w:val="201F1E"/>
          <w:shd w:val="clear" w:color="auto" w:fill="FFFFFF"/>
        </w:rPr>
      </w:pPr>
      <w:r w:rsidRPr="002050C8">
        <w:rPr>
          <w:rFonts w:ascii="Arial" w:hAnsi="Arial" w:cs="Arial"/>
          <w:b/>
          <w:color w:val="201F1E"/>
          <w:shd w:val="clear" w:color="auto" w:fill="FFFFFF"/>
        </w:rPr>
        <w:t>9/ Transfert des dispositifs pénibilité en années de bonification</w:t>
      </w:r>
      <w:r w:rsidR="002877FD" w:rsidRPr="002050C8">
        <w:rPr>
          <w:rFonts w:ascii="Arial" w:hAnsi="Arial" w:cs="Arial"/>
          <w:b/>
          <w:color w:val="201F1E"/>
          <w:shd w:val="clear" w:color="auto" w:fill="FFFFFF"/>
        </w:rPr>
        <w:t xml:space="preserve"> avec maintien des valeurs actuelles pour les catégories actives.</w:t>
      </w:r>
    </w:p>
    <w:p w:rsidR="00A7265B" w:rsidRPr="002050C8" w:rsidRDefault="00C13AB3" w:rsidP="006D1215">
      <w:pPr>
        <w:jc w:val="both"/>
        <w:rPr>
          <w:rFonts w:ascii="Arial" w:hAnsi="Arial" w:cs="Arial"/>
          <w:i/>
          <w:color w:val="201F1E"/>
          <w:sz w:val="20"/>
          <w:shd w:val="clear" w:color="auto" w:fill="FFFFFF"/>
        </w:rPr>
      </w:pPr>
      <w:r w:rsidRPr="002050C8">
        <w:rPr>
          <w:rFonts w:ascii="Arial" w:hAnsi="Arial" w:cs="Arial"/>
          <w:i/>
          <w:color w:val="201F1E"/>
          <w:sz w:val="20"/>
          <w:shd w:val="clear" w:color="auto" w:fill="FFFFFF"/>
        </w:rPr>
        <w:t>C’est par ce seul moyen</w:t>
      </w:r>
      <w:r w:rsidR="00537DDA" w:rsidRPr="002050C8">
        <w:rPr>
          <w:rFonts w:ascii="Arial" w:hAnsi="Arial" w:cs="Arial"/>
          <w:i/>
          <w:color w:val="201F1E"/>
          <w:sz w:val="20"/>
          <w:shd w:val="clear" w:color="auto" w:fill="FFFFFF"/>
        </w:rPr>
        <w:t xml:space="preserve"> que les bonifications (ex du 1/5</w:t>
      </w:r>
      <w:r w:rsidR="00537DDA" w:rsidRPr="002050C8">
        <w:rPr>
          <w:rFonts w:ascii="Arial" w:hAnsi="Arial" w:cs="Arial"/>
          <w:i/>
          <w:color w:val="201F1E"/>
          <w:sz w:val="20"/>
          <w:shd w:val="clear" w:color="auto" w:fill="FFFFFF"/>
          <w:vertAlign w:val="superscript"/>
        </w:rPr>
        <w:t>ème</w:t>
      </w:r>
      <w:r w:rsidR="00537DDA" w:rsidRPr="002050C8">
        <w:rPr>
          <w:rFonts w:ascii="Arial" w:hAnsi="Arial" w:cs="Arial"/>
          <w:i/>
          <w:color w:val="201F1E"/>
          <w:sz w:val="20"/>
          <w:shd w:val="clear" w:color="auto" w:fill="FFFFFF"/>
        </w:rPr>
        <w:t xml:space="preserve">) dues aux catégories dites « actives » peuvent être maintenues. Tous les </w:t>
      </w:r>
      <w:r w:rsidR="0058233E" w:rsidRPr="002050C8">
        <w:rPr>
          <w:rFonts w:ascii="Arial" w:hAnsi="Arial" w:cs="Arial"/>
          <w:i/>
          <w:color w:val="201F1E"/>
          <w:sz w:val="20"/>
          <w:shd w:val="clear" w:color="auto" w:fill="FFFFFF"/>
        </w:rPr>
        <w:t>paramètres objectivables de pénibilité peuvent, par ce biais, influer positivement sur l’âge de départ en retraite.</w:t>
      </w:r>
    </w:p>
    <w:p w:rsidR="007677BB" w:rsidRPr="002050C8" w:rsidRDefault="00052FB3" w:rsidP="006D1215">
      <w:pPr>
        <w:jc w:val="both"/>
        <w:rPr>
          <w:rFonts w:ascii="Arial" w:hAnsi="Arial" w:cs="Arial"/>
          <w:b/>
          <w:color w:val="201F1E"/>
          <w:shd w:val="clear" w:color="auto" w:fill="FFFFFF"/>
        </w:rPr>
      </w:pPr>
      <w:r w:rsidRPr="002050C8">
        <w:rPr>
          <w:rFonts w:ascii="Arial" w:hAnsi="Arial" w:cs="Arial"/>
          <w:b/>
          <w:color w:val="201F1E"/>
          <w:shd w:val="clear" w:color="auto" w:fill="FFFFFF"/>
        </w:rPr>
        <w:t>10/ Réversion sur la base de</w:t>
      </w:r>
      <w:r w:rsidR="00467BBF" w:rsidRPr="002050C8">
        <w:rPr>
          <w:rFonts w:ascii="Arial" w:hAnsi="Arial" w:cs="Arial"/>
          <w:b/>
          <w:color w:val="201F1E"/>
          <w:shd w:val="clear" w:color="auto" w:fill="FFFFFF"/>
        </w:rPr>
        <w:t>s règles actuelles</w:t>
      </w:r>
      <w:r w:rsidR="00230273" w:rsidRPr="002050C8">
        <w:rPr>
          <w:rFonts w:ascii="Arial" w:hAnsi="Arial" w:cs="Arial"/>
          <w:b/>
          <w:color w:val="201F1E"/>
          <w:shd w:val="clear" w:color="auto" w:fill="FFFFFF"/>
        </w:rPr>
        <w:t>.</w:t>
      </w:r>
    </w:p>
    <w:sectPr w:rsidR="007677BB" w:rsidRPr="002050C8" w:rsidSect="002050C8">
      <w:headerReference w:type="default" r:id="rId7"/>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5A" w:rsidRDefault="002C415A" w:rsidP="005507F4">
      <w:pPr>
        <w:spacing w:after="0" w:line="240" w:lineRule="auto"/>
      </w:pPr>
      <w:r>
        <w:separator/>
      </w:r>
    </w:p>
  </w:endnote>
  <w:endnote w:type="continuationSeparator" w:id="0">
    <w:p w:rsidR="002C415A" w:rsidRDefault="002C415A" w:rsidP="0055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5A" w:rsidRDefault="002C415A" w:rsidP="005507F4">
      <w:pPr>
        <w:spacing w:after="0" w:line="240" w:lineRule="auto"/>
      </w:pPr>
      <w:r>
        <w:separator/>
      </w:r>
    </w:p>
  </w:footnote>
  <w:footnote w:type="continuationSeparator" w:id="0">
    <w:p w:rsidR="002C415A" w:rsidRDefault="002C415A" w:rsidP="0055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4" w:rsidRDefault="005507F4" w:rsidP="005507F4">
    <w:pPr>
      <w:tabs>
        <w:tab w:val="left" w:pos="993"/>
      </w:tabs>
      <w:rPr>
        <w:rFonts w:ascii="Arial" w:hAnsi="Arial" w:cs="Arial"/>
        <w:b/>
      </w:rPr>
    </w:pPr>
    <w:r>
      <w:rPr>
        <w:rFonts w:ascii="Arial" w:hAnsi="Arial" w:cs="Arial"/>
      </w:rPr>
      <w:t>Doc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B3"/>
    <w:rsid w:val="00052FB3"/>
    <w:rsid w:val="00085580"/>
    <w:rsid w:val="000C6105"/>
    <w:rsid w:val="000E7B18"/>
    <w:rsid w:val="001118A4"/>
    <w:rsid w:val="001702A3"/>
    <w:rsid w:val="002050C8"/>
    <w:rsid w:val="00230273"/>
    <w:rsid w:val="0028767A"/>
    <w:rsid w:val="002877FD"/>
    <w:rsid w:val="002C415A"/>
    <w:rsid w:val="002C7073"/>
    <w:rsid w:val="003575C7"/>
    <w:rsid w:val="00395978"/>
    <w:rsid w:val="003E36B6"/>
    <w:rsid w:val="00440AC9"/>
    <w:rsid w:val="00467BBF"/>
    <w:rsid w:val="004A5151"/>
    <w:rsid w:val="004C0BBD"/>
    <w:rsid w:val="004C4E84"/>
    <w:rsid w:val="00537DDA"/>
    <w:rsid w:val="005507F4"/>
    <w:rsid w:val="00570667"/>
    <w:rsid w:val="0058233E"/>
    <w:rsid w:val="005C48E7"/>
    <w:rsid w:val="006267B6"/>
    <w:rsid w:val="00650CAB"/>
    <w:rsid w:val="006D1215"/>
    <w:rsid w:val="007677BB"/>
    <w:rsid w:val="007A2615"/>
    <w:rsid w:val="007B26D3"/>
    <w:rsid w:val="007C42B7"/>
    <w:rsid w:val="008E40CF"/>
    <w:rsid w:val="009324DA"/>
    <w:rsid w:val="00945BDB"/>
    <w:rsid w:val="00991111"/>
    <w:rsid w:val="00A05167"/>
    <w:rsid w:val="00A47C2E"/>
    <w:rsid w:val="00A7265B"/>
    <w:rsid w:val="00A9671F"/>
    <w:rsid w:val="00AB094E"/>
    <w:rsid w:val="00B02DF0"/>
    <w:rsid w:val="00B1026E"/>
    <w:rsid w:val="00B5650B"/>
    <w:rsid w:val="00BE0CCB"/>
    <w:rsid w:val="00C13AB3"/>
    <w:rsid w:val="00C87FE1"/>
    <w:rsid w:val="00CF2C90"/>
    <w:rsid w:val="00DC1DC0"/>
    <w:rsid w:val="00DC495E"/>
    <w:rsid w:val="00E55989"/>
    <w:rsid w:val="00EF51F5"/>
    <w:rsid w:val="00F00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07F4"/>
    <w:pPr>
      <w:tabs>
        <w:tab w:val="center" w:pos="4536"/>
        <w:tab w:val="right" w:pos="9072"/>
      </w:tabs>
      <w:spacing w:after="0" w:line="240" w:lineRule="auto"/>
    </w:pPr>
  </w:style>
  <w:style w:type="character" w:customStyle="1" w:styleId="En-tteCar">
    <w:name w:val="En-tête Car"/>
    <w:basedOn w:val="Policepardfaut"/>
    <w:link w:val="En-tte"/>
    <w:uiPriority w:val="99"/>
    <w:rsid w:val="005507F4"/>
  </w:style>
  <w:style w:type="paragraph" w:styleId="Pieddepage">
    <w:name w:val="footer"/>
    <w:basedOn w:val="Normal"/>
    <w:link w:val="PieddepageCar"/>
    <w:uiPriority w:val="99"/>
    <w:unhideWhenUsed/>
    <w:rsid w:val="005507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7F4"/>
  </w:style>
  <w:style w:type="paragraph" w:styleId="Textedebulles">
    <w:name w:val="Balloon Text"/>
    <w:basedOn w:val="Normal"/>
    <w:link w:val="TextedebullesCar"/>
    <w:uiPriority w:val="99"/>
    <w:semiHidden/>
    <w:unhideWhenUsed/>
    <w:rsid w:val="00550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07F4"/>
    <w:pPr>
      <w:tabs>
        <w:tab w:val="center" w:pos="4536"/>
        <w:tab w:val="right" w:pos="9072"/>
      </w:tabs>
      <w:spacing w:after="0" w:line="240" w:lineRule="auto"/>
    </w:pPr>
  </w:style>
  <w:style w:type="character" w:customStyle="1" w:styleId="En-tteCar">
    <w:name w:val="En-tête Car"/>
    <w:basedOn w:val="Policepardfaut"/>
    <w:link w:val="En-tte"/>
    <w:uiPriority w:val="99"/>
    <w:rsid w:val="005507F4"/>
  </w:style>
  <w:style w:type="paragraph" w:styleId="Pieddepage">
    <w:name w:val="footer"/>
    <w:basedOn w:val="Normal"/>
    <w:link w:val="PieddepageCar"/>
    <w:uiPriority w:val="99"/>
    <w:unhideWhenUsed/>
    <w:rsid w:val="005507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7F4"/>
  </w:style>
  <w:style w:type="paragraph" w:styleId="Textedebulles">
    <w:name w:val="Balloon Text"/>
    <w:basedOn w:val="Normal"/>
    <w:link w:val="TextedebullesCar"/>
    <w:uiPriority w:val="99"/>
    <w:semiHidden/>
    <w:unhideWhenUsed/>
    <w:rsid w:val="00550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HOMMERIL, François</dc:creator>
  <cp:lastModifiedBy>passera</cp:lastModifiedBy>
  <cp:revision>6</cp:revision>
  <cp:lastPrinted>2019-12-12T14:28:00Z</cp:lastPrinted>
  <dcterms:created xsi:type="dcterms:W3CDTF">2019-12-12T10:35:00Z</dcterms:created>
  <dcterms:modified xsi:type="dcterms:W3CDTF">2019-12-12T14:30:00Z</dcterms:modified>
</cp:coreProperties>
</file>